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681F854" w14:textId="67A7E903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</w:t>
      </w:r>
      <w:r w:rsidR="00BA594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41999E1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65DDBFFB" w:rsidR="004F7742" w:rsidRDefault="00BA5949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7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CF6C89D" w14:textId="6A422DC8" w:rsidR="00C22B54" w:rsidRDefault="00BA5949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Киоск 10 кв.м.,</w:t>
            </w:r>
            <w:r w:rsidR="00191B60"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  <w:t>Парк «Гренада»,</w:t>
            </w:r>
            <w:r w:rsidR="00191B60"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465274.636 2318038.783</w:t>
            </w: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465272.984 2318041.286</w:t>
            </w: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465277.155 2318044.035</w:t>
            </w: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br/>
              <w:t>465278.807 2318041.532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50DFF677" w:rsidR="004F7742" w:rsidRPr="00BA5949" w:rsidRDefault="00BA5949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35 000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191B60">
        <w:trPr>
          <w:trHeight w:val="823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77777777" w:rsidR="00C22B54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09EEC811" w:rsidR="00C22B54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B7682D0" w14:textId="7745668C" w:rsidR="002747E1" w:rsidRDefault="00BA5949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ИП </w:t>
            </w:r>
            <w:hyperlink r:id="rId5" w:history="1">
              <w:r w:rsidRPr="00BA5949">
                <w:rPr>
                  <w:rFonts w:ascii="Arial" w:hAnsi="Arial" w:cs="Arial"/>
                  <w:color w:val="033522"/>
                  <w:sz w:val="18"/>
                  <w:szCs w:val="18"/>
                </w:rPr>
                <w:t>Гайнутдинова Раиля Ильдаровна</w:t>
              </w:r>
            </w:hyperlink>
            <w:r w:rsidR="00C22B54" w:rsidRPr="00EE376D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513DD061" w:rsidR="00C22B54" w:rsidRPr="00F64AA7" w:rsidRDefault="00C22B54" w:rsidP="002747E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BA5949">
              <w:rPr>
                <w:rFonts w:ascii="Arial" w:hAnsi="Arial" w:cs="Arial"/>
                <w:color w:val="033522"/>
                <w:sz w:val="18"/>
                <w:szCs w:val="18"/>
              </w:rPr>
              <w:t>160402446501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2E05B0" w14:textId="0770DD21" w:rsidR="00C22B54" w:rsidRPr="00F64AA7" w:rsidRDefault="00BA5949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47 250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72B745E0" w14:textId="77777777" w:rsidTr="00BA5949">
        <w:trPr>
          <w:trHeight w:val="749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E1CEBA" w14:textId="77777777" w:rsidR="003F7058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C485D2" w14:textId="66183809" w:rsidR="003F7058" w:rsidRPr="00EE376D" w:rsidRDefault="00BA5949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E233A8" w14:textId="6F2C1037" w:rsidR="00191B60" w:rsidRPr="00191B60" w:rsidRDefault="006A5CAF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="00191B60" w:rsidRPr="00BA5949">
                <w:rPr>
                  <w:rFonts w:ascii="Arial" w:hAnsi="Arial" w:cs="Arial"/>
                  <w:color w:val="033522"/>
                  <w:sz w:val="18"/>
                  <w:szCs w:val="18"/>
                </w:rPr>
                <w:t>Волякова Роза Фанисовна</w:t>
              </w:r>
            </w:hyperlink>
            <w:r w:rsidR="00191B60" w:rsidRPr="00191B60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F70F6B3" w14:textId="314B6EB8" w:rsidR="003F7058" w:rsidRPr="00F64AA7" w:rsidRDefault="00EE376D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 </w:t>
            </w:r>
            <w:r w:rsidR="00191B60">
              <w:rPr>
                <w:rFonts w:ascii="Arial" w:hAnsi="Arial" w:cs="Arial"/>
                <w:color w:val="033522"/>
                <w:sz w:val="18"/>
                <w:szCs w:val="18"/>
              </w:rPr>
              <w:t>164701805749.</w:t>
            </w: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B4F330" w14:textId="6608597B" w:rsidR="003F7058" w:rsidRPr="00F64AA7" w:rsidRDefault="00BA5949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BA5949">
              <w:rPr>
                <w:rFonts w:ascii="Arial" w:hAnsi="Arial" w:cs="Arial"/>
                <w:color w:val="033522"/>
                <w:sz w:val="18"/>
                <w:szCs w:val="18"/>
              </w:rPr>
              <w:t>45 500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E2612F" w14:textId="77777777" w:rsidR="003F7058" w:rsidRPr="00F64AA7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47B45" w14:textId="6BEB831F" w:rsidR="00815053" w:rsidRDefault="00C22B54" w:rsidP="00815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 </w:t>
      </w:r>
      <w:r w:rsidR="00BA5949" w:rsidRPr="00BA5949">
        <w:rPr>
          <w:rFonts w:ascii="Times New Roman" w:hAnsi="Times New Roman" w:cs="Times New Roman"/>
          <w:sz w:val="24"/>
          <w:szCs w:val="24"/>
        </w:rPr>
        <w:t xml:space="preserve">ИП </w:t>
      </w:r>
      <w:hyperlink r:id="rId7" w:history="1">
        <w:r w:rsidR="00BA5949" w:rsidRPr="00BA5949">
          <w:rPr>
            <w:rFonts w:ascii="Times New Roman" w:hAnsi="Times New Roman" w:cs="Times New Roman"/>
            <w:sz w:val="24"/>
            <w:szCs w:val="24"/>
          </w:rPr>
          <w:t>Гайнутдинова Раиля Ильдаровна</w:t>
        </w:r>
      </w:hyperlink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BA5949" w:rsidRPr="00BA5949">
        <w:rPr>
          <w:rFonts w:ascii="Times New Roman" w:hAnsi="Times New Roman" w:cs="Times New Roman"/>
          <w:sz w:val="24"/>
          <w:szCs w:val="24"/>
        </w:rPr>
        <w:t>47 250</w:t>
      </w:r>
      <w:r w:rsidR="00BA5949">
        <w:rPr>
          <w:rFonts w:ascii="Verdana" w:hAnsi="Verdana"/>
          <w:color w:val="033522"/>
          <w:sz w:val="18"/>
          <w:szCs w:val="18"/>
          <w:shd w:val="clear" w:color="auto" w:fill="FFFFFF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C72AD"/>
    <w:rsid w:val="002F00BD"/>
    <w:rsid w:val="00306D98"/>
    <w:rsid w:val="003103C7"/>
    <w:rsid w:val="00362F86"/>
    <w:rsid w:val="003F6899"/>
    <w:rsid w:val="003F7058"/>
    <w:rsid w:val="00475DFB"/>
    <w:rsid w:val="004B0FBC"/>
    <w:rsid w:val="004B35A3"/>
    <w:rsid w:val="004F7742"/>
    <w:rsid w:val="00572F77"/>
    <w:rsid w:val="005C673E"/>
    <w:rsid w:val="005E5950"/>
    <w:rsid w:val="00622859"/>
    <w:rsid w:val="006A14F3"/>
    <w:rsid w:val="006A5CAF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46E71"/>
    <w:rsid w:val="00A550F3"/>
    <w:rsid w:val="00A67FBB"/>
    <w:rsid w:val="00A707B6"/>
    <w:rsid w:val="00A8723E"/>
    <w:rsid w:val="00A921E1"/>
    <w:rsid w:val="00BA5949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57598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427865" TargetMode="External"/><Relationship Id="rId5" Type="http://schemas.openxmlformats.org/officeDocument/2006/relationships/hyperlink" Target="http://sale.zakazrf.ru/Customer/Print/id/57598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2023-09-13T13:10:00Z</dcterms:created>
  <dcterms:modified xsi:type="dcterms:W3CDTF">2023-09-13T13:10:00Z</dcterms:modified>
</cp:coreProperties>
</file>